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32B05C" w14:textId="77777777" w:rsidR="006926CD" w:rsidRPr="006B76E7" w:rsidRDefault="006926CD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bookmarkStart w:id="0" w:name="_GoBack"/>
      <w:bookmarkEnd w:id="0"/>
      <w:r w:rsidRPr="00864B06">
        <w:t xml:space="preserve">*                          USE STORED SPECIFICATION 109PAVSM WHEN </w:t>
      </w:r>
      <w:r w:rsidR="00864B06" w:rsidRPr="006B76E7">
        <w:t>AN</w:t>
      </w:r>
      <w:r w:rsidRPr="006B76E7">
        <w:t xml:space="preserve">                           *</w:t>
      </w:r>
    </w:p>
    <w:p w14:paraId="38A49210" w14:textId="77777777" w:rsidR="00864B06" w:rsidRPr="009D6401" w:rsidRDefault="00864B06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u w:val="single"/>
        </w:rPr>
      </w:pPr>
      <w:r w:rsidRPr="006B76E7">
        <w:t>*              INCENTIVE/DISINCENTIVE PAYMENT FOR ASPHALTIC CONCRETE</w:t>
      </w:r>
      <w:r w:rsidRPr="009D6401">
        <w:t xml:space="preserve">              *</w:t>
      </w:r>
    </w:p>
    <w:p w14:paraId="1C844515" w14:textId="77777777" w:rsidR="006B76E7" w:rsidRDefault="006B76E7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 xml:space="preserve">*               </w:t>
      </w:r>
      <w:r w:rsidR="006926CD" w:rsidRPr="009D6401">
        <w:t>PAVEMENT SMOOTHNESS</w:t>
      </w:r>
      <w:r>
        <w:t xml:space="preserve"> </w:t>
      </w:r>
      <w:r w:rsidR="001B769A" w:rsidRPr="006B76E7">
        <w:t xml:space="preserve">IS SPECIFIED </w:t>
      </w:r>
      <w:r w:rsidR="006926CD" w:rsidRPr="006B76E7">
        <w:t>IN THE MATERIALS DESIGN</w:t>
      </w:r>
      <w:r>
        <w:t xml:space="preserve">        *</w:t>
      </w:r>
    </w:p>
    <w:p w14:paraId="195B053B" w14:textId="77777777" w:rsidR="006926CD" w:rsidRPr="00864B06" w:rsidRDefault="006B76E7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 xml:space="preserve">*                                                                </w:t>
      </w:r>
      <w:r w:rsidR="006926CD" w:rsidRPr="006B76E7">
        <w:t>REPORT</w:t>
      </w:r>
      <w:r w:rsidR="00411A04" w:rsidRPr="006B76E7">
        <w:t>.</w:t>
      </w:r>
      <w:r w:rsidR="006926CD" w:rsidRPr="006B76E7">
        <w:t xml:space="preserve">        </w:t>
      </w:r>
      <w:r>
        <w:t xml:space="preserve">                                                </w:t>
      </w:r>
      <w:r w:rsidR="006926CD" w:rsidRPr="006B76E7">
        <w:t xml:space="preserve">      *</w:t>
      </w:r>
    </w:p>
    <w:p w14:paraId="53E470AA" w14:textId="28179A72" w:rsidR="000015F8" w:rsidRDefault="002B55E8" w:rsidP="002B55E8">
      <w:pPr>
        <w:tabs>
          <w:tab w:val="left" w:pos="720"/>
          <w:tab w:val="left" w:pos="1256"/>
          <w:tab w:val="left" w:pos="1886"/>
          <w:tab w:val="left" w:pos="2434"/>
          <w:tab w:val="left" w:pos="2880"/>
        </w:tabs>
        <w:spacing w:line="24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DC3077D" w14:textId="77777777" w:rsidR="000015F8" w:rsidRPr="009D6401" w:rsidRDefault="000015F8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9D6401">
        <w:t>**               WHEN PAVEMENT SMOOTHNESS INCENTIVES/DISINCENTIVES               **</w:t>
      </w:r>
    </w:p>
    <w:p w14:paraId="3E034F88" w14:textId="77777777" w:rsidR="000015F8" w:rsidRPr="00E01D09" w:rsidRDefault="000015F8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9D6401">
        <w:t>**</w:t>
      </w:r>
      <w:r w:rsidR="006B76E7">
        <w:t xml:space="preserve">       </w:t>
      </w:r>
      <w:r w:rsidRPr="009D6401">
        <w:t xml:space="preserve"> </w:t>
      </w:r>
      <w:r w:rsidR="006B76E7">
        <w:t xml:space="preserve">        </w:t>
      </w:r>
      <w:r w:rsidRPr="009D6401">
        <w:t xml:space="preserve">           ARE </w:t>
      </w:r>
      <w:r w:rsidRPr="006B76E7">
        <w:t>SPECIFIED</w:t>
      </w:r>
      <w:r w:rsidRPr="009D6401">
        <w:t xml:space="preserve"> IN</w:t>
      </w:r>
      <w:r w:rsidRPr="00E01D09">
        <w:t xml:space="preserve"> THE MATERIALS DESIGN REPORT,  </w:t>
      </w:r>
      <w:r w:rsidR="006B76E7">
        <w:t xml:space="preserve">          </w:t>
      </w:r>
      <w:r w:rsidRPr="00E01D09">
        <w:t xml:space="preserve">   </w:t>
      </w:r>
      <w:r>
        <w:t xml:space="preserve">   </w:t>
      </w:r>
      <w:r w:rsidRPr="00E01D09">
        <w:t xml:space="preserve">  **</w:t>
      </w:r>
    </w:p>
    <w:p w14:paraId="200ED778" w14:textId="77777777" w:rsidR="000015F8" w:rsidRPr="00E01D09" w:rsidRDefault="000015F8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E01D09">
        <w:t xml:space="preserve">**     </w:t>
      </w:r>
      <w:r>
        <w:t xml:space="preserve">     </w:t>
      </w:r>
      <w:r w:rsidRPr="00E01D09">
        <w:t xml:space="preserve">    EDIT THIS STORED SPECIFICATION TO INCLUDE THE REVISION   </w:t>
      </w:r>
      <w:r>
        <w:t xml:space="preserve">      </w:t>
      </w:r>
      <w:r w:rsidRPr="00E01D09">
        <w:t xml:space="preserve">      **</w:t>
      </w:r>
    </w:p>
    <w:p w14:paraId="746CDFDF" w14:textId="77777777" w:rsidR="000015F8" w:rsidRPr="00E01D09" w:rsidRDefault="000015F8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E01D09">
        <w:t xml:space="preserve">**           </w:t>
      </w:r>
      <w:r>
        <w:t xml:space="preserve">    </w:t>
      </w:r>
      <w:r w:rsidRPr="00E01D09">
        <w:t xml:space="preserve"> </w:t>
      </w:r>
      <w:r>
        <w:t xml:space="preserve">   </w:t>
      </w:r>
      <w:r w:rsidRPr="00E01D09">
        <w:t xml:space="preserve">       TO SUBSECTION 409-3.01 (SECOND PARAGRAPH)</w:t>
      </w:r>
      <w:r>
        <w:t>.</w:t>
      </w:r>
      <w:r w:rsidRPr="00E01D09">
        <w:t xml:space="preserve">              </w:t>
      </w:r>
      <w:r>
        <w:t xml:space="preserve">    </w:t>
      </w:r>
      <w:r w:rsidRPr="00E01D09">
        <w:t xml:space="preserve">        **</w:t>
      </w:r>
    </w:p>
    <w:p w14:paraId="0FD56095" w14:textId="77777777" w:rsidR="000015F8" w:rsidRDefault="000015F8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</w:p>
    <w:p w14:paraId="07E6DD45" w14:textId="2908F2D9" w:rsidR="00D92E5F" w:rsidRPr="00E01D09" w:rsidRDefault="00D92E5F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E01D09">
        <w:t>*</w:t>
      </w:r>
      <w:r w:rsidRPr="00E01D09">
        <w:tab/>
        <w:t>FILL IN THE FOLLOWING</w:t>
      </w:r>
      <w:r w:rsidR="00F8412B">
        <w:t xml:space="preserve"> </w:t>
      </w:r>
      <w:r w:rsidR="00F8412B">
        <w:rPr>
          <w:highlight w:val="white"/>
        </w:rPr>
        <w:t xml:space="preserve">(SHOWN IN </w:t>
      </w:r>
      <w:r w:rsidR="00F8412B">
        <w:rPr>
          <w:color w:val="FF0000"/>
          <w:highlight w:val="white"/>
        </w:rPr>
        <w:t>RED TEXT</w:t>
      </w:r>
      <w:r w:rsidR="00F8412B">
        <w:rPr>
          <w:highlight w:val="white"/>
        </w:rPr>
        <w:t>)</w:t>
      </w:r>
      <w:r w:rsidRPr="00E01D09">
        <w:t>:</w:t>
      </w:r>
      <w:r w:rsidRPr="00E01D09">
        <w:tab/>
      </w:r>
      <w:r w:rsidRPr="00E01D09">
        <w:tab/>
      </w:r>
      <w:r w:rsidRPr="00E01D09">
        <w:tab/>
      </w:r>
      <w:r w:rsidRPr="00E01D09">
        <w:tab/>
      </w:r>
      <w:r w:rsidRPr="00E01D09">
        <w:tab/>
      </w:r>
      <w:r w:rsidR="008308FC">
        <w:t xml:space="preserve">  </w:t>
      </w:r>
      <w:r w:rsidR="004B0FD1">
        <w:t xml:space="preserve">  </w:t>
      </w:r>
      <w:r w:rsidRPr="00E01D09">
        <w:t>*</w:t>
      </w:r>
    </w:p>
    <w:p w14:paraId="3EC348D4" w14:textId="77777777" w:rsidR="00D92E5F" w:rsidRPr="00B37DCA" w:rsidRDefault="00D92E5F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7830"/>
        </w:tabs>
        <w:spacing w:line="240" w:lineRule="atLeast"/>
        <w:jc w:val="center"/>
      </w:pPr>
      <w:r w:rsidRPr="00E01D09">
        <w:t>*</w:t>
      </w:r>
      <w:r w:rsidRPr="00E01D09">
        <w:tab/>
      </w:r>
      <w:r w:rsidRPr="00E01D09">
        <w:tab/>
        <w:t>409-2</w:t>
      </w:r>
      <w:r w:rsidRPr="00E01D09">
        <w:tab/>
      </w:r>
      <w:r w:rsidRPr="00E01D09">
        <w:tab/>
        <w:t>UNIT WEIGHT</w:t>
      </w:r>
      <w:r w:rsidRPr="00B37DCA">
        <w:tab/>
        <w:t>(1 place)</w:t>
      </w:r>
      <w:r w:rsidRPr="00B37DCA">
        <w:tab/>
      </w:r>
      <w:r w:rsidR="008308FC">
        <w:t xml:space="preserve">  </w:t>
      </w:r>
      <w:r w:rsidR="004B0FD1">
        <w:t xml:space="preserve">  </w:t>
      </w:r>
      <w:r w:rsidRPr="00B37DCA">
        <w:t>*</w:t>
      </w:r>
    </w:p>
    <w:p w14:paraId="64CDBFA9" w14:textId="77777777" w:rsidR="00747C57" w:rsidRPr="00941BD2" w:rsidRDefault="00747C57" w:rsidP="007B39C2">
      <w:pPr>
        <w:pStyle w:val="Head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  <w:tab w:val="left" w:pos="7200"/>
          <w:tab w:val="left" w:pos="7830"/>
        </w:tabs>
        <w:spacing w:line="240" w:lineRule="atLeast"/>
        <w:jc w:val="center"/>
      </w:pPr>
      <w:r w:rsidRPr="00941BD2">
        <w:t>*</w:t>
      </w:r>
      <w:r w:rsidRPr="00941BD2">
        <w:tab/>
      </w:r>
      <w:r w:rsidRPr="00941BD2">
        <w:tab/>
        <w:t>409-2.02</w:t>
      </w:r>
      <w:r w:rsidRPr="00941BD2">
        <w:tab/>
      </w:r>
      <w:r w:rsidRPr="00941BD2">
        <w:tab/>
        <w:t xml:space="preserve">TYPE OF </w:t>
      </w:r>
      <w:r w:rsidR="00A911E8" w:rsidRPr="00941BD2">
        <w:t>ASPHALT BINDER</w:t>
      </w:r>
      <w:r w:rsidRPr="00941BD2">
        <w:tab/>
      </w:r>
      <w:r w:rsidRPr="00941BD2">
        <w:tab/>
        <w:t>(1 place)</w:t>
      </w:r>
      <w:r w:rsidRPr="00941BD2">
        <w:tab/>
      </w:r>
      <w:r w:rsidR="008308FC">
        <w:t xml:space="preserve">  </w:t>
      </w:r>
      <w:r w:rsidR="004B0FD1">
        <w:t xml:space="preserve">  </w:t>
      </w:r>
      <w:r w:rsidRPr="00941BD2">
        <w:t>*</w:t>
      </w:r>
    </w:p>
    <w:p w14:paraId="443E9DA5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3132A852" w14:textId="0EDDAECF" w:rsidR="00D92E5F" w:rsidRPr="00447F5A" w:rsidRDefault="00D92E5F" w:rsidP="00DD60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 w:rsidRPr="00447F5A">
        <w:rPr>
          <w:b/>
        </w:rPr>
        <w:t xml:space="preserve">(409ACMS, </w:t>
      </w:r>
      <w:r w:rsidR="00683B9A">
        <w:rPr>
          <w:b/>
        </w:rPr>
        <w:t>07</w:t>
      </w:r>
      <w:r w:rsidR="00AC6384">
        <w:rPr>
          <w:b/>
        </w:rPr>
        <w:t>/</w:t>
      </w:r>
      <w:r w:rsidR="00683B9A">
        <w:rPr>
          <w:b/>
        </w:rPr>
        <w:t>18</w:t>
      </w:r>
      <w:r w:rsidR="00AC6384">
        <w:rPr>
          <w:b/>
        </w:rPr>
        <w:t>/</w:t>
      </w:r>
      <w:r w:rsidR="00683B9A">
        <w:rPr>
          <w:b/>
        </w:rPr>
        <w:t>24</w:t>
      </w:r>
      <w:r w:rsidR="00852969" w:rsidRPr="00447F5A">
        <w:rPr>
          <w:b/>
        </w:rPr>
        <w:t>)</w:t>
      </w:r>
    </w:p>
    <w:p w14:paraId="7F702269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0BE50112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</w:pPr>
      <w:r w:rsidRPr="00B37DCA">
        <w:rPr>
          <w:b/>
        </w:rPr>
        <w:t>SECTION 409</w:t>
      </w:r>
      <w:r w:rsidRPr="00B37DCA">
        <w:rPr>
          <w:b/>
        </w:rPr>
        <w:tab/>
        <w:t>ASPHALTIC CONCRETE (MISCELLANEOUS STRUCTURAL):</w:t>
      </w:r>
    </w:p>
    <w:p w14:paraId="6B66CACE" w14:textId="77777777" w:rsidR="00747C57" w:rsidRPr="00B37DCA" w:rsidRDefault="00747C57" w:rsidP="00747C57">
      <w:pPr>
        <w:pStyle w:val="BodyText2"/>
        <w:pBdr>
          <w:right w:val="none" w:sz="0" w:space="0" w:color="auto"/>
        </w:pBdr>
        <w:suppressAutoHyphens w:val="0"/>
      </w:pPr>
    </w:p>
    <w:p w14:paraId="03007851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37DCA">
        <w:rPr>
          <w:b/>
        </w:rPr>
        <w:t>409-2</w:t>
      </w:r>
      <w:r w:rsidRPr="00B37DCA">
        <w:rPr>
          <w:b/>
        </w:rPr>
        <w:tab/>
      </w:r>
      <w:r w:rsidRPr="00B37DCA">
        <w:rPr>
          <w:b/>
        </w:rPr>
        <w:tab/>
      </w:r>
      <w:r w:rsidRPr="00B37DCA">
        <w:rPr>
          <w:b/>
        </w:rPr>
        <w:tab/>
        <w:t>Materials:</w:t>
      </w:r>
      <w:r w:rsidRPr="00B37DCA">
        <w:t xml:space="preserve">  of the Standard Specifications is modified to add:</w:t>
      </w:r>
    </w:p>
    <w:p w14:paraId="44145F51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C99807E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37DCA">
        <w:t xml:space="preserve">The bidding schedule quantity of asphaltic concrete is based on an estimated unit weight of </w:t>
      </w:r>
      <w:r w:rsidRPr="00F8412B">
        <w:rPr>
          <w:bCs/>
          <w:color w:val="FF0000"/>
        </w:rPr>
        <w:t>XXX</w:t>
      </w:r>
      <w:r w:rsidRPr="00B37DCA">
        <w:t xml:space="preserve"> pounds per cubic foot.</w:t>
      </w:r>
    </w:p>
    <w:p w14:paraId="07E338FE" w14:textId="77777777" w:rsidR="00D92E5F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42113849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  <w:r w:rsidRPr="00B37DCA">
        <w:rPr>
          <w:b/>
        </w:rPr>
        <w:t>409-2.02</w:t>
      </w:r>
      <w:r w:rsidRPr="00B37DCA">
        <w:rPr>
          <w:b/>
        </w:rPr>
        <w:tab/>
      </w:r>
      <w:r w:rsidRPr="00B37DCA">
        <w:rPr>
          <w:b/>
        </w:rPr>
        <w:tab/>
        <w:t>Bituminous Material:</w:t>
      </w:r>
      <w:r w:rsidRPr="00B37DCA">
        <w:t xml:space="preserve">  </w:t>
      </w:r>
      <w:r w:rsidR="0062555B" w:rsidRPr="00B37DCA">
        <w:t xml:space="preserve">the first paragraph </w:t>
      </w:r>
      <w:r w:rsidRPr="00B37DCA">
        <w:t>of the Standard Spe</w:t>
      </w:r>
      <w:r w:rsidR="00BE2AD6" w:rsidRPr="00B37DCA">
        <w:t>cifications is revised to read:</w:t>
      </w:r>
    </w:p>
    <w:p w14:paraId="29A91805" w14:textId="77777777" w:rsidR="00D92E5F" w:rsidRPr="009E176D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570B46F1" w14:textId="77777777" w:rsidR="00A911E8" w:rsidRPr="009E176D" w:rsidRDefault="00A911E8" w:rsidP="0068609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  <w:r w:rsidRPr="009E176D">
        <w:t>Asphalt cement shall be a performance grade (PG) asphalt binder, conforming to the requirements of Section 1005</w:t>
      </w:r>
      <w:r w:rsidR="00042485">
        <w:t xml:space="preserve"> of the specifications</w:t>
      </w:r>
      <w:r w:rsidRPr="009E176D">
        <w:t xml:space="preserve">.  The type of asphalt binder shall be </w:t>
      </w:r>
      <w:r w:rsidR="000C4E40" w:rsidRPr="00A11E1B">
        <w:t xml:space="preserve">PG </w:t>
      </w:r>
      <w:r w:rsidRPr="00F8412B">
        <w:rPr>
          <w:bCs/>
          <w:color w:val="FF0000"/>
        </w:rPr>
        <w:t>XXXX</w:t>
      </w:r>
      <w:r w:rsidRPr="009E176D">
        <w:t>.</w:t>
      </w:r>
    </w:p>
    <w:p w14:paraId="66AD5E32" w14:textId="77777777" w:rsidR="00EC2479" w:rsidRPr="009E176D" w:rsidRDefault="00EC2479" w:rsidP="0068609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strike/>
        </w:rPr>
      </w:pPr>
    </w:p>
    <w:p w14:paraId="5CDDC375" w14:textId="77777777" w:rsidR="001E0E1C" w:rsidRPr="007B39C2" w:rsidRDefault="001E0E1C" w:rsidP="005867B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b/>
          <w:i/>
          <w:color w:val="FF0000"/>
        </w:rPr>
      </w:pPr>
      <w:r w:rsidRPr="007B39C2">
        <w:rPr>
          <w:b/>
          <w:i/>
          <w:color w:val="FF0000"/>
        </w:rPr>
        <w:t xml:space="preserve">(When pavement smoothness incentives/disincentives are </w:t>
      </w:r>
    </w:p>
    <w:p w14:paraId="42A04B7A" w14:textId="77777777" w:rsidR="001E0E1C" w:rsidRPr="007B39C2" w:rsidRDefault="001E0E1C" w:rsidP="005867B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b/>
          <w:i/>
          <w:color w:val="FF0000"/>
        </w:rPr>
      </w:pPr>
      <w:proofErr w:type="gramStart"/>
      <w:r w:rsidRPr="007B39C2">
        <w:rPr>
          <w:b/>
          <w:i/>
          <w:color w:val="FF0000"/>
        </w:rPr>
        <w:t>specified</w:t>
      </w:r>
      <w:proofErr w:type="gramEnd"/>
      <w:r w:rsidRPr="007B39C2">
        <w:rPr>
          <w:b/>
          <w:i/>
          <w:color w:val="FF0000"/>
        </w:rPr>
        <w:t xml:space="preserve"> in the Materials Design Report, use the following </w:t>
      </w:r>
    </w:p>
    <w:p w14:paraId="1A7C5759" w14:textId="77777777" w:rsidR="001E0E1C" w:rsidRPr="007B39C2" w:rsidRDefault="001E0E1C" w:rsidP="005867B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b/>
          <w:i/>
          <w:color w:val="FF0000"/>
        </w:rPr>
      </w:pPr>
      <w:proofErr w:type="gramStart"/>
      <w:r w:rsidRPr="007B39C2">
        <w:rPr>
          <w:b/>
          <w:i/>
          <w:color w:val="FF0000"/>
        </w:rPr>
        <w:t>revision</w:t>
      </w:r>
      <w:proofErr w:type="gramEnd"/>
      <w:r w:rsidRPr="007B39C2">
        <w:rPr>
          <w:b/>
          <w:i/>
          <w:color w:val="FF0000"/>
        </w:rPr>
        <w:t xml:space="preserve"> to the second paragraph of Subsection 409-3.01</w:t>
      </w:r>
      <w:r w:rsidR="00F8412B">
        <w:rPr>
          <w:b/>
          <w:i/>
          <w:color w:val="FF0000"/>
        </w:rPr>
        <w:t xml:space="preserve"> and </w:t>
      </w:r>
      <w:r w:rsidR="00F8412B" w:rsidRPr="00F8412B">
        <w:rPr>
          <w:b/>
          <w:i/>
        </w:rPr>
        <w:t>change to black text</w:t>
      </w:r>
      <w:r w:rsidRPr="007B39C2">
        <w:rPr>
          <w:b/>
          <w:i/>
          <w:color w:val="FF0000"/>
        </w:rPr>
        <w:t>;</w:t>
      </w:r>
    </w:p>
    <w:p w14:paraId="2F2FA482" w14:textId="77777777" w:rsidR="001E0E1C" w:rsidRPr="007B39C2" w:rsidRDefault="001E0E1C" w:rsidP="001E0E1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b/>
          <w:i/>
          <w:color w:val="FF0000"/>
        </w:rPr>
      </w:pPr>
      <w:proofErr w:type="gramStart"/>
      <w:r w:rsidRPr="007B39C2">
        <w:rPr>
          <w:b/>
          <w:i/>
          <w:color w:val="FF0000"/>
        </w:rPr>
        <w:t>otherwise</w:t>
      </w:r>
      <w:proofErr w:type="gramEnd"/>
      <w:r w:rsidRPr="007B39C2">
        <w:rPr>
          <w:b/>
          <w:i/>
          <w:color w:val="FF0000"/>
        </w:rPr>
        <w:t xml:space="preserve"> delete this revision of the second </w:t>
      </w:r>
    </w:p>
    <w:p w14:paraId="51C6EB63" w14:textId="77777777" w:rsidR="001E0E1C" w:rsidRPr="007B39C2" w:rsidRDefault="001E0E1C" w:rsidP="001E0E1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b/>
          <w:i/>
          <w:color w:val="FF0000"/>
        </w:rPr>
      </w:pPr>
      <w:proofErr w:type="gramStart"/>
      <w:r w:rsidRPr="007B39C2">
        <w:rPr>
          <w:b/>
          <w:i/>
          <w:color w:val="FF0000"/>
        </w:rPr>
        <w:t>paragraph</w:t>
      </w:r>
      <w:proofErr w:type="gramEnd"/>
      <w:r w:rsidRPr="007B39C2">
        <w:rPr>
          <w:b/>
          <w:i/>
          <w:color w:val="FF0000"/>
        </w:rPr>
        <w:t xml:space="preserve"> from this stored specification.)</w:t>
      </w:r>
    </w:p>
    <w:p w14:paraId="57411ED6" w14:textId="77777777" w:rsidR="001E0E1C" w:rsidRPr="009E176D" w:rsidRDefault="001E0E1C" w:rsidP="001E0E1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848EAD4" w14:textId="77777777" w:rsidR="00411A04" w:rsidRPr="00F8412B" w:rsidRDefault="00411A04" w:rsidP="00411A0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  <w:rPr>
          <w:bCs/>
          <w:color w:val="FF0000"/>
        </w:rPr>
      </w:pPr>
      <w:r w:rsidRPr="00F8412B">
        <w:rPr>
          <w:b/>
          <w:color w:val="FF0000"/>
        </w:rPr>
        <w:t>409-3.01</w:t>
      </w:r>
      <w:r w:rsidRPr="00F8412B">
        <w:rPr>
          <w:b/>
          <w:color w:val="FF0000"/>
        </w:rPr>
        <w:tab/>
      </w:r>
      <w:r w:rsidRPr="00F8412B">
        <w:rPr>
          <w:b/>
          <w:color w:val="FF0000"/>
        </w:rPr>
        <w:tab/>
        <w:t xml:space="preserve">General:  </w:t>
      </w:r>
      <w:r w:rsidRPr="00F8412B">
        <w:rPr>
          <w:bCs/>
          <w:color w:val="FF0000"/>
        </w:rPr>
        <w:t>the first sentence of the second paragraph of the Standard Specifications is revised to read:</w:t>
      </w:r>
    </w:p>
    <w:p w14:paraId="2065C738" w14:textId="77777777" w:rsidR="00411A04" w:rsidRPr="00F8412B" w:rsidRDefault="00411A04" w:rsidP="00411A0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color w:val="FF0000"/>
        </w:rPr>
      </w:pPr>
    </w:p>
    <w:p w14:paraId="7B988116" w14:textId="77777777" w:rsidR="00411A04" w:rsidRPr="00F8412B" w:rsidRDefault="00411A04" w:rsidP="00411A04">
      <w:pPr>
        <w:jc w:val="both"/>
        <w:rPr>
          <w:color w:val="FF0000"/>
        </w:rPr>
      </w:pPr>
      <w:r w:rsidRPr="00F8412B">
        <w:rPr>
          <w:color w:val="FF0000"/>
        </w:rPr>
        <w:t>Smoothness of the final pavement surface shall be tested, and payment for smoothness made, in accordance with Subsection 109.13</w:t>
      </w:r>
      <w:r w:rsidR="00042485" w:rsidRPr="00042485">
        <w:rPr>
          <w:color w:val="FF0000"/>
        </w:rPr>
        <w:t xml:space="preserve"> of the specifications</w:t>
      </w:r>
      <w:r w:rsidRPr="00F8412B">
        <w:rPr>
          <w:color w:val="FF0000"/>
        </w:rPr>
        <w:t>.  In addition to the requirements of Subsection 109.13</w:t>
      </w:r>
      <w:r w:rsidR="00042485" w:rsidRPr="00042485">
        <w:rPr>
          <w:color w:val="FF0000"/>
        </w:rPr>
        <w:t xml:space="preserve"> of the specifications</w:t>
      </w:r>
      <w:r w:rsidRPr="00F8412B">
        <w:rPr>
          <w:color w:val="FF0000"/>
        </w:rPr>
        <w:t>, the following requirements shall also be met:</w:t>
      </w:r>
    </w:p>
    <w:p w14:paraId="1CFE2672" w14:textId="77777777" w:rsidR="00B6114D" w:rsidRDefault="00B6114D" w:rsidP="0019378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432"/>
        <w:jc w:val="both"/>
      </w:pPr>
    </w:p>
    <w:p w14:paraId="3608B696" w14:textId="77777777" w:rsidR="00366BC9" w:rsidRDefault="00366BC9" w:rsidP="00366BC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</w:pPr>
      <w:r>
        <w:rPr>
          <w:b/>
        </w:rPr>
        <w:t>409</w:t>
      </w:r>
      <w:r>
        <w:rPr>
          <w:b/>
        </w:rPr>
        <w:noBreakHyphen/>
        <w:t>3.01</w:t>
      </w:r>
      <w:r w:rsidRPr="005D3475">
        <w:rPr>
          <w:b/>
        </w:rPr>
        <w:tab/>
      </w:r>
      <w:r w:rsidRPr="005D3475">
        <w:rPr>
          <w:b/>
        </w:rPr>
        <w:tab/>
      </w:r>
      <w:proofErr w:type="gramStart"/>
      <w:r>
        <w:rPr>
          <w:b/>
        </w:rPr>
        <w:t>General</w:t>
      </w:r>
      <w:proofErr w:type="gramEnd"/>
      <w:r w:rsidRPr="001B7068">
        <w:rPr>
          <w:b/>
        </w:rPr>
        <w:t>:</w:t>
      </w:r>
      <w:r w:rsidRPr="001B7068">
        <w:t xml:space="preserve">  the </w:t>
      </w:r>
      <w:r>
        <w:t>ninth</w:t>
      </w:r>
      <w:r w:rsidRPr="001B7068">
        <w:t xml:space="preserve"> paragraph of the Standard Specifications is revised to read:</w:t>
      </w:r>
    </w:p>
    <w:p w14:paraId="07515E8E" w14:textId="77777777" w:rsidR="00366BC9" w:rsidRDefault="00366BC9" w:rsidP="00366BC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</w:pPr>
    </w:p>
    <w:p w14:paraId="57A51AB1" w14:textId="550A0797" w:rsidR="00366BC9" w:rsidRDefault="00366BC9" w:rsidP="00366BC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cs="Arial"/>
          <w:szCs w:val="24"/>
        </w:rPr>
      </w:pPr>
      <w:r>
        <w:lastRenderedPageBreak/>
        <w:t xml:space="preserve">All wheels and tires of compactors shall be wetted with water, or if necessary soapy water, or a release agent in order to prevent the sticking of asphaltic concrete. All other equipment surfaces shall be treated when necessary with a release agent. Only release agents evaluated through </w:t>
      </w:r>
      <w:r>
        <w:rPr>
          <w:rFonts w:cs="Arial"/>
          <w:szCs w:val="24"/>
        </w:rPr>
        <w:t>AASHTO Product Evaluation &amp; Audit Solutions (formerly NTPEP)</w:t>
      </w:r>
      <w:r>
        <w:t xml:space="preserve"> are acceptable for use. The results from </w:t>
      </w:r>
      <w:r>
        <w:rPr>
          <w:rFonts w:cs="Arial"/>
          <w:szCs w:val="24"/>
        </w:rPr>
        <w:t xml:space="preserve">AASHTO Product Evaluation &amp; Audit Solutions (formerly NTPEP) </w:t>
      </w:r>
      <w:r w:rsidRPr="00D37162">
        <w:rPr>
          <w:rFonts w:cs="Arial"/>
          <w:szCs w:val="24"/>
        </w:rPr>
        <w:t>testing</w:t>
      </w:r>
      <w:r>
        <w:rPr>
          <w:rFonts w:cs="Arial"/>
          <w:szCs w:val="24"/>
        </w:rPr>
        <w:t xml:space="preserve">, when tested in accordance with AASHTO </w:t>
      </w:r>
      <w:r w:rsidR="00345BCB">
        <w:rPr>
          <w:rFonts w:cs="Arial"/>
          <w:szCs w:val="24"/>
        </w:rPr>
        <w:t>T 383</w:t>
      </w:r>
      <w:r>
        <w:rPr>
          <w:rFonts w:cs="Arial"/>
          <w:szCs w:val="24"/>
        </w:rPr>
        <w:t xml:space="preserve">, shall </w:t>
      </w:r>
      <w:r w:rsidR="00EF78B6">
        <w:rPr>
          <w:rFonts w:cs="Arial"/>
          <w:szCs w:val="24"/>
        </w:rPr>
        <w:t>conform to the requirements shown in the table below.</w:t>
      </w:r>
    </w:p>
    <w:p w14:paraId="51ECE31F" w14:textId="77777777" w:rsidR="0011293A" w:rsidRDefault="0011293A" w:rsidP="00366BC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cs="Arial"/>
          <w:szCs w:val="24"/>
        </w:rPr>
      </w:pPr>
    </w:p>
    <w:p w14:paraId="1F5378AB" w14:textId="5380608A" w:rsidR="0011293A" w:rsidRDefault="0011293A" w:rsidP="0011293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</w:pPr>
      <w:r>
        <w:rPr>
          <w:b/>
        </w:rPr>
        <w:t>409</w:t>
      </w:r>
      <w:r>
        <w:rPr>
          <w:b/>
        </w:rPr>
        <w:noBreakHyphen/>
        <w:t>3.01</w:t>
      </w:r>
      <w:r w:rsidRPr="005D3475">
        <w:rPr>
          <w:b/>
        </w:rPr>
        <w:tab/>
      </w:r>
      <w:r w:rsidRPr="005D3475">
        <w:rPr>
          <w:b/>
        </w:rPr>
        <w:tab/>
      </w:r>
      <w:r>
        <w:rPr>
          <w:b/>
        </w:rPr>
        <w:t>General</w:t>
      </w:r>
      <w:r w:rsidRPr="001B7068">
        <w:rPr>
          <w:b/>
        </w:rPr>
        <w:t>:</w:t>
      </w:r>
      <w:r w:rsidRPr="001B7068">
        <w:t xml:space="preserve">  the </w:t>
      </w:r>
      <w:r>
        <w:t>second row of the “Release Agent Test – Requirement” table</w:t>
      </w:r>
      <w:r w:rsidR="007741FE">
        <w:t xml:space="preserve"> of the Standard Specifications</w:t>
      </w:r>
      <w:r>
        <w:t xml:space="preserve"> is hereby deleted</w:t>
      </w:r>
      <w:r w:rsidRPr="001B7068">
        <w:t>:</w:t>
      </w:r>
    </w:p>
    <w:p w14:paraId="07D20697" w14:textId="77777777" w:rsidR="0011293A" w:rsidRDefault="0011293A" w:rsidP="00366BC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Cs/>
        </w:rPr>
      </w:pPr>
    </w:p>
    <w:p w14:paraId="633443AE" w14:textId="77777777" w:rsidR="00366BC9" w:rsidRDefault="00366BC9" w:rsidP="0019378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432"/>
        <w:jc w:val="both"/>
      </w:pPr>
    </w:p>
    <w:p w14:paraId="22656A34" w14:textId="77777777" w:rsidR="00D37162" w:rsidRPr="00593C74" w:rsidRDefault="00D37162" w:rsidP="0019378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432"/>
        <w:jc w:val="both"/>
      </w:pPr>
    </w:p>
    <w:sectPr w:rsidR="00D37162" w:rsidRPr="00593C74" w:rsidSect="00647454">
      <w:headerReference w:type="default" r:id="rId11"/>
      <w:footerReference w:type="default" r:id="rId12"/>
      <w:type w:val="continuous"/>
      <w:pgSz w:w="12240" w:h="15840" w:code="1"/>
      <w:pgMar w:top="1440" w:right="1296" w:bottom="864" w:left="1152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1609FB" w14:textId="77777777" w:rsidR="00CE5825" w:rsidRDefault="00CE5825">
      <w:r>
        <w:separator/>
      </w:r>
    </w:p>
  </w:endnote>
  <w:endnote w:type="continuationSeparator" w:id="0">
    <w:p w14:paraId="580A00CE" w14:textId="77777777" w:rsidR="00CE5825" w:rsidRDefault="00CE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D7EAA" w14:textId="77777777" w:rsidR="00945229" w:rsidRDefault="00945229">
    <w:pPr>
      <w:pStyle w:val="Footer"/>
      <w:jc w:val="right"/>
    </w:pPr>
  </w:p>
  <w:p w14:paraId="01713699" w14:textId="77777777" w:rsidR="00945229" w:rsidRPr="007B39C2" w:rsidRDefault="00945229">
    <w:pPr>
      <w:pStyle w:val="Footer"/>
      <w:jc w:val="right"/>
      <w:rPr>
        <w:sz w:val="18"/>
        <w:szCs w:val="18"/>
      </w:rPr>
    </w:pPr>
    <w:r w:rsidRPr="007B39C2">
      <w:rPr>
        <w:sz w:val="18"/>
        <w:szCs w:val="18"/>
      </w:rPr>
      <w:t xml:space="preserve">409ACMS - </w:t>
    </w:r>
    <w:r w:rsidRPr="007B39C2">
      <w:rPr>
        <w:rStyle w:val="PageNumber"/>
        <w:sz w:val="18"/>
        <w:szCs w:val="18"/>
      </w:rPr>
      <w:fldChar w:fldCharType="begin"/>
    </w:r>
    <w:r w:rsidRPr="007B39C2">
      <w:rPr>
        <w:rStyle w:val="PageNumber"/>
        <w:sz w:val="18"/>
        <w:szCs w:val="18"/>
      </w:rPr>
      <w:instrText xml:space="preserve"> PAGE </w:instrText>
    </w:r>
    <w:r w:rsidRPr="007B39C2">
      <w:rPr>
        <w:rStyle w:val="PageNumber"/>
        <w:sz w:val="18"/>
        <w:szCs w:val="18"/>
      </w:rPr>
      <w:fldChar w:fldCharType="separate"/>
    </w:r>
    <w:r w:rsidR="001B0403">
      <w:rPr>
        <w:rStyle w:val="PageNumber"/>
        <w:noProof/>
        <w:sz w:val="18"/>
        <w:szCs w:val="18"/>
      </w:rPr>
      <w:t>1</w:t>
    </w:r>
    <w:r w:rsidRPr="007B39C2">
      <w:rPr>
        <w:rStyle w:val="PageNumber"/>
        <w:sz w:val="18"/>
        <w:szCs w:val="18"/>
      </w:rPr>
      <w:fldChar w:fldCharType="end"/>
    </w:r>
    <w:r w:rsidRPr="007B39C2">
      <w:rPr>
        <w:rStyle w:val="PageNumber"/>
        <w:sz w:val="18"/>
        <w:szCs w:val="18"/>
      </w:rPr>
      <w:t>/</w:t>
    </w:r>
    <w:r w:rsidRPr="007B39C2">
      <w:rPr>
        <w:rStyle w:val="PageNumber"/>
        <w:sz w:val="18"/>
        <w:szCs w:val="18"/>
      </w:rPr>
      <w:fldChar w:fldCharType="begin"/>
    </w:r>
    <w:r w:rsidRPr="007B39C2">
      <w:rPr>
        <w:rStyle w:val="PageNumber"/>
        <w:sz w:val="18"/>
        <w:szCs w:val="18"/>
      </w:rPr>
      <w:instrText xml:space="preserve"> NUMPAGES </w:instrText>
    </w:r>
    <w:r w:rsidRPr="007B39C2">
      <w:rPr>
        <w:rStyle w:val="PageNumber"/>
        <w:sz w:val="18"/>
        <w:szCs w:val="18"/>
      </w:rPr>
      <w:fldChar w:fldCharType="separate"/>
    </w:r>
    <w:r w:rsidR="001B0403">
      <w:rPr>
        <w:rStyle w:val="PageNumber"/>
        <w:noProof/>
        <w:sz w:val="18"/>
        <w:szCs w:val="18"/>
      </w:rPr>
      <w:t>2</w:t>
    </w:r>
    <w:r w:rsidRPr="007B39C2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159517" w14:textId="77777777" w:rsidR="00CE5825" w:rsidRDefault="00CE5825">
      <w:r>
        <w:separator/>
      </w:r>
    </w:p>
  </w:footnote>
  <w:footnote w:type="continuationSeparator" w:id="0">
    <w:p w14:paraId="0DB06C84" w14:textId="77777777" w:rsidR="00CE5825" w:rsidRDefault="00CE5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5C6F0" w14:textId="1D28EF79" w:rsidR="002B55E8" w:rsidRPr="002B55E8" w:rsidRDefault="002B55E8" w:rsidP="002B55E8">
    <w:pPr>
      <w:pStyle w:val="Header"/>
      <w:jc w:val="both"/>
      <w:rPr>
        <w:b/>
        <w:color w:val="0070C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8EC"/>
    <w:multiLevelType w:val="multilevel"/>
    <w:tmpl w:val="E1121836"/>
    <w:lvl w:ilvl="0">
      <w:start w:val="40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Zero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7B5B23E1"/>
    <w:multiLevelType w:val="hybridMultilevel"/>
    <w:tmpl w:val="A3CAF9C8"/>
    <w:lvl w:ilvl="0" w:tplc="AF12DBE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55B"/>
    <w:rsid w:val="00001295"/>
    <w:rsid w:val="000015F8"/>
    <w:rsid w:val="00002C8B"/>
    <w:rsid w:val="00004E2E"/>
    <w:rsid w:val="00006573"/>
    <w:rsid w:val="000124DB"/>
    <w:rsid w:val="00023AE8"/>
    <w:rsid w:val="000305C3"/>
    <w:rsid w:val="00032040"/>
    <w:rsid w:val="00032A5C"/>
    <w:rsid w:val="00034494"/>
    <w:rsid w:val="00036B44"/>
    <w:rsid w:val="000404C6"/>
    <w:rsid w:val="00042485"/>
    <w:rsid w:val="00043B27"/>
    <w:rsid w:val="00046365"/>
    <w:rsid w:val="0006460D"/>
    <w:rsid w:val="00070A18"/>
    <w:rsid w:val="00072715"/>
    <w:rsid w:val="00072D44"/>
    <w:rsid w:val="000862B8"/>
    <w:rsid w:val="0009253C"/>
    <w:rsid w:val="00093053"/>
    <w:rsid w:val="00094216"/>
    <w:rsid w:val="00095E68"/>
    <w:rsid w:val="000B3505"/>
    <w:rsid w:val="000B665A"/>
    <w:rsid w:val="000C4E40"/>
    <w:rsid w:val="000E31F5"/>
    <w:rsid w:val="000F066C"/>
    <w:rsid w:val="000F37A4"/>
    <w:rsid w:val="000F4BD4"/>
    <w:rsid w:val="00100F6E"/>
    <w:rsid w:val="001060D2"/>
    <w:rsid w:val="00110EB9"/>
    <w:rsid w:val="0011293A"/>
    <w:rsid w:val="001233B0"/>
    <w:rsid w:val="0012382B"/>
    <w:rsid w:val="0013234C"/>
    <w:rsid w:val="00151C80"/>
    <w:rsid w:val="00161ACA"/>
    <w:rsid w:val="00161C39"/>
    <w:rsid w:val="00165151"/>
    <w:rsid w:val="00174F16"/>
    <w:rsid w:val="0018012F"/>
    <w:rsid w:val="00183183"/>
    <w:rsid w:val="00187387"/>
    <w:rsid w:val="00187A6A"/>
    <w:rsid w:val="00192443"/>
    <w:rsid w:val="0019378E"/>
    <w:rsid w:val="00194F15"/>
    <w:rsid w:val="001B0403"/>
    <w:rsid w:val="001B0DB9"/>
    <w:rsid w:val="001B722D"/>
    <w:rsid w:val="001B769A"/>
    <w:rsid w:val="001C4F14"/>
    <w:rsid w:val="001C50CD"/>
    <w:rsid w:val="001C551B"/>
    <w:rsid w:val="001C631C"/>
    <w:rsid w:val="001C69FB"/>
    <w:rsid w:val="001D2212"/>
    <w:rsid w:val="001E0E1C"/>
    <w:rsid w:val="001F6A71"/>
    <w:rsid w:val="001F6B2D"/>
    <w:rsid w:val="00207F2A"/>
    <w:rsid w:val="00255932"/>
    <w:rsid w:val="00255ACC"/>
    <w:rsid w:val="00264557"/>
    <w:rsid w:val="00273FD1"/>
    <w:rsid w:val="002750C2"/>
    <w:rsid w:val="002842F3"/>
    <w:rsid w:val="002872FA"/>
    <w:rsid w:val="00292ABF"/>
    <w:rsid w:val="002A1B94"/>
    <w:rsid w:val="002A1E62"/>
    <w:rsid w:val="002B4D00"/>
    <w:rsid w:val="002B55E8"/>
    <w:rsid w:val="002B6266"/>
    <w:rsid w:val="002B692E"/>
    <w:rsid w:val="002C6DCE"/>
    <w:rsid w:val="002C7AA6"/>
    <w:rsid w:val="002D49DB"/>
    <w:rsid w:val="002E1E0F"/>
    <w:rsid w:val="002E5D6A"/>
    <w:rsid w:val="002F6880"/>
    <w:rsid w:val="002F6E9D"/>
    <w:rsid w:val="00313FE8"/>
    <w:rsid w:val="0032466E"/>
    <w:rsid w:val="003341AB"/>
    <w:rsid w:val="00335C23"/>
    <w:rsid w:val="003376E7"/>
    <w:rsid w:val="00337DED"/>
    <w:rsid w:val="003424DF"/>
    <w:rsid w:val="00345BCB"/>
    <w:rsid w:val="00347BFB"/>
    <w:rsid w:val="00350A1F"/>
    <w:rsid w:val="00352122"/>
    <w:rsid w:val="00366BC9"/>
    <w:rsid w:val="003677D6"/>
    <w:rsid w:val="00382839"/>
    <w:rsid w:val="00383038"/>
    <w:rsid w:val="00387473"/>
    <w:rsid w:val="003877F2"/>
    <w:rsid w:val="00396EB6"/>
    <w:rsid w:val="003B3EE0"/>
    <w:rsid w:val="003B41B2"/>
    <w:rsid w:val="003B4599"/>
    <w:rsid w:val="003B4AE1"/>
    <w:rsid w:val="003B707A"/>
    <w:rsid w:val="003D3E15"/>
    <w:rsid w:val="003E2891"/>
    <w:rsid w:val="003E4011"/>
    <w:rsid w:val="004002E2"/>
    <w:rsid w:val="0040552B"/>
    <w:rsid w:val="004104BC"/>
    <w:rsid w:val="00411A04"/>
    <w:rsid w:val="004326BC"/>
    <w:rsid w:val="0043465F"/>
    <w:rsid w:val="0043752E"/>
    <w:rsid w:val="00447F5A"/>
    <w:rsid w:val="004530AE"/>
    <w:rsid w:val="004540B8"/>
    <w:rsid w:val="0046752F"/>
    <w:rsid w:val="004770F5"/>
    <w:rsid w:val="00485F9F"/>
    <w:rsid w:val="00491B40"/>
    <w:rsid w:val="004A3457"/>
    <w:rsid w:val="004B05DF"/>
    <w:rsid w:val="004B0FD1"/>
    <w:rsid w:val="004B1806"/>
    <w:rsid w:val="004B3925"/>
    <w:rsid w:val="004C2EC2"/>
    <w:rsid w:val="004C6647"/>
    <w:rsid w:val="004C7FC8"/>
    <w:rsid w:val="004D0CDF"/>
    <w:rsid w:val="004D30D7"/>
    <w:rsid w:val="004D3C6B"/>
    <w:rsid w:val="004E54C5"/>
    <w:rsid w:val="004F1816"/>
    <w:rsid w:val="00507AC3"/>
    <w:rsid w:val="00515DAF"/>
    <w:rsid w:val="00520E4F"/>
    <w:rsid w:val="00533CC3"/>
    <w:rsid w:val="00540F44"/>
    <w:rsid w:val="005440E6"/>
    <w:rsid w:val="005457AD"/>
    <w:rsid w:val="00556199"/>
    <w:rsid w:val="00561326"/>
    <w:rsid w:val="00567316"/>
    <w:rsid w:val="00567F3A"/>
    <w:rsid w:val="00571BB8"/>
    <w:rsid w:val="00575F60"/>
    <w:rsid w:val="00577A65"/>
    <w:rsid w:val="005860D8"/>
    <w:rsid w:val="005867B3"/>
    <w:rsid w:val="00586AC3"/>
    <w:rsid w:val="0059370A"/>
    <w:rsid w:val="005A30DD"/>
    <w:rsid w:val="005A3140"/>
    <w:rsid w:val="005A7AC2"/>
    <w:rsid w:val="005B48D2"/>
    <w:rsid w:val="005B4B9A"/>
    <w:rsid w:val="005C4CE7"/>
    <w:rsid w:val="005D46D8"/>
    <w:rsid w:val="005D7E51"/>
    <w:rsid w:val="005E58A5"/>
    <w:rsid w:val="005E5E40"/>
    <w:rsid w:val="005E61B0"/>
    <w:rsid w:val="005F1692"/>
    <w:rsid w:val="005F1AC7"/>
    <w:rsid w:val="005F3922"/>
    <w:rsid w:val="00602B07"/>
    <w:rsid w:val="00602D8F"/>
    <w:rsid w:val="00612243"/>
    <w:rsid w:val="00613475"/>
    <w:rsid w:val="00623CEF"/>
    <w:rsid w:val="00624F9B"/>
    <w:rsid w:val="0062555B"/>
    <w:rsid w:val="00632AAE"/>
    <w:rsid w:val="00647454"/>
    <w:rsid w:val="00651E64"/>
    <w:rsid w:val="00653E98"/>
    <w:rsid w:val="00662D13"/>
    <w:rsid w:val="0066482D"/>
    <w:rsid w:val="00670ABD"/>
    <w:rsid w:val="00682122"/>
    <w:rsid w:val="00682506"/>
    <w:rsid w:val="006837F7"/>
    <w:rsid w:val="00683B9A"/>
    <w:rsid w:val="00686097"/>
    <w:rsid w:val="006924CB"/>
    <w:rsid w:val="006926CD"/>
    <w:rsid w:val="00693B62"/>
    <w:rsid w:val="006955C4"/>
    <w:rsid w:val="006B3E44"/>
    <w:rsid w:val="006B71F6"/>
    <w:rsid w:val="006B76E7"/>
    <w:rsid w:val="006D6B08"/>
    <w:rsid w:val="006E0FCA"/>
    <w:rsid w:val="006E3143"/>
    <w:rsid w:val="006E398F"/>
    <w:rsid w:val="006E4B5E"/>
    <w:rsid w:val="006F0DEA"/>
    <w:rsid w:val="006F305A"/>
    <w:rsid w:val="007056C5"/>
    <w:rsid w:val="00716384"/>
    <w:rsid w:val="007222D5"/>
    <w:rsid w:val="007275FD"/>
    <w:rsid w:val="007333DC"/>
    <w:rsid w:val="007359FA"/>
    <w:rsid w:val="007368E4"/>
    <w:rsid w:val="007463C0"/>
    <w:rsid w:val="007463D4"/>
    <w:rsid w:val="00747C57"/>
    <w:rsid w:val="00751AC1"/>
    <w:rsid w:val="007621BE"/>
    <w:rsid w:val="007623C0"/>
    <w:rsid w:val="00764432"/>
    <w:rsid w:val="00772E06"/>
    <w:rsid w:val="007741FE"/>
    <w:rsid w:val="00780EEA"/>
    <w:rsid w:val="007821A0"/>
    <w:rsid w:val="00790679"/>
    <w:rsid w:val="00792B6A"/>
    <w:rsid w:val="007B0C9E"/>
    <w:rsid w:val="007B332B"/>
    <w:rsid w:val="007B39C2"/>
    <w:rsid w:val="007B5356"/>
    <w:rsid w:val="007B620E"/>
    <w:rsid w:val="007B6B67"/>
    <w:rsid w:val="007D26FB"/>
    <w:rsid w:val="007E6097"/>
    <w:rsid w:val="007F3DD7"/>
    <w:rsid w:val="00800511"/>
    <w:rsid w:val="00826271"/>
    <w:rsid w:val="008308FC"/>
    <w:rsid w:val="00835FB7"/>
    <w:rsid w:val="008418B1"/>
    <w:rsid w:val="00847152"/>
    <w:rsid w:val="0084735C"/>
    <w:rsid w:val="00852969"/>
    <w:rsid w:val="008600A2"/>
    <w:rsid w:val="00860BA8"/>
    <w:rsid w:val="00864B06"/>
    <w:rsid w:val="008661BA"/>
    <w:rsid w:val="00871E69"/>
    <w:rsid w:val="0087561A"/>
    <w:rsid w:val="00876549"/>
    <w:rsid w:val="00882521"/>
    <w:rsid w:val="00882D6F"/>
    <w:rsid w:val="00883213"/>
    <w:rsid w:val="00884340"/>
    <w:rsid w:val="00885872"/>
    <w:rsid w:val="00887AF5"/>
    <w:rsid w:val="00894192"/>
    <w:rsid w:val="008A3189"/>
    <w:rsid w:val="008B06C3"/>
    <w:rsid w:val="008C1D60"/>
    <w:rsid w:val="008D089E"/>
    <w:rsid w:val="008E2C38"/>
    <w:rsid w:val="00920479"/>
    <w:rsid w:val="009350CB"/>
    <w:rsid w:val="00935607"/>
    <w:rsid w:val="00941BD2"/>
    <w:rsid w:val="00945229"/>
    <w:rsid w:val="00951225"/>
    <w:rsid w:val="00951C40"/>
    <w:rsid w:val="00952FA1"/>
    <w:rsid w:val="00972026"/>
    <w:rsid w:val="0098278D"/>
    <w:rsid w:val="009846F7"/>
    <w:rsid w:val="009928A9"/>
    <w:rsid w:val="009A0BF3"/>
    <w:rsid w:val="009B5E4E"/>
    <w:rsid w:val="009D23DB"/>
    <w:rsid w:val="009D6401"/>
    <w:rsid w:val="009E176D"/>
    <w:rsid w:val="009E3DBB"/>
    <w:rsid w:val="009E6951"/>
    <w:rsid w:val="009F01CC"/>
    <w:rsid w:val="00A11A7B"/>
    <w:rsid w:val="00A11E1B"/>
    <w:rsid w:val="00A13F2F"/>
    <w:rsid w:val="00A15843"/>
    <w:rsid w:val="00A25E36"/>
    <w:rsid w:val="00A43E5C"/>
    <w:rsid w:val="00A853D9"/>
    <w:rsid w:val="00A862A4"/>
    <w:rsid w:val="00A87A7A"/>
    <w:rsid w:val="00A911E8"/>
    <w:rsid w:val="00A9528E"/>
    <w:rsid w:val="00AB1778"/>
    <w:rsid w:val="00AB3F2E"/>
    <w:rsid w:val="00AC6384"/>
    <w:rsid w:val="00AD0F57"/>
    <w:rsid w:val="00AD1DFE"/>
    <w:rsid w:val="00AD5D15"/>
    <w:rsid w:val="00AD6987"/>
    <w:rsid w:val="00AF5D19"/>
    <w:rsid w:val="00B05FB5"/>
    <w:rsid w:val="00B11144"/>
    <w:rsid w:val="00B117AA"/>
    <w:rsid w:val="00B14572"/>
    <w:rsid w:val="00B37DCA"/>
    <w:rsid w:val="00B42D66"/>
    <w:rsid w:val="00B471F5"/>
    <w:rsid w:val="00B47CAF"/>
    <w:rsid w:val="00B5064C"/>
    <w:rsid w:val="00B6114D"/>
    <w:rsid w:val="00B62263"/>
    <w:rsid w:val="00B62DA5"/>
    <w:rsid w:val="00B71804"/>
    <w:rsid w:val="00B7295B"/>
    <w:rsid w:val="00B90FEA"/>
    <w:rsid w:val="00B95095"/>
    <w:rsid w:val="00BA1F17"/>
    <w:rsid w:val="00BA251B"/>
    <w:rsid w:val="00BA3B37"/>
    <w:rsid w:val="00BA50F7"/>
    <w:rsid w:val="00BB5010"/>
    <w:rsid w:val="00BB5B3F"/>
    <w:rsid w:val="00BB6CE9"/>
    <w:rsid w:val="00BE2AD6"/>
    <w:rsid w:val="00C1022F"/>
    <w:rsid w:val="00C3411B"/>
    <w:rsid w:val="00C413D4"/>
    <w:rsid w:val="00C44C98"/>
    <w:rsid w:val="00C54CF9"/>
    <w:rsid w:val="00C56016"/>
    <w:rsid w:val="00C64256"/>
    <w:rsid w:val="00C65222"/>
    <w:rsid w:val="00C70C65"/>
    <w:rsid w:val="00C75C08"/>
    <w:rsid w:val="00C760A8"/>
    <w:rsid w:val="00CB24B1"/>
    <w:rsid w:val="00CB4E8C"/>
    <w:rsid w:val="00CC0E0A"/>
    <w:rsid w:val="00CE5825"/>
    <w:rsid w:val="00CF1B02"/>
    <w:rsid w:val="00CF79AE"/>
    <w:rsid w:val="00D13C84"/>
    <w:rsid w:val="00D30E4F"/>
    <w:rsid w:val="00D34964"/>
    <w:rsid w:val="00D37162"/>
    <w:rsid w:val="00D444F7"/>
    <w:rsid w:val="00D47162"/>
    <w:rsid w:val="00D53A41"/>
    <w:rsid w:val="00D55030"/>
    <w:rsid w:val="00D66751"/>
    <w:rsid w:val="00D80FF8"/>
    <w:rsid w:val="00D92E5F"/>
    <w:rsid w:val="00D972FB"/>
    <w:rsid w:val="00DA1280"/>
    <w:rsid w:val="00DA2A82"/>
    <w:rsid w:val="00DB7C1F"/>
    <w:rsid w:val="00DC6FD4"/>
    <w:rsid w:val="00DD607E"/>
    <w:rsid w:val="00DE2638"/>
    <w:rsid w:val="00DE4D23"/>
    <w:rsid w:val="00DE7318"/>
    <w:rsid w:val="00DF1154"/>
    <w:rsid w:val="00E01D09"/>
    <w:rsid w:val="00E05319"/>
    <w:rsid w:val="00E12E6B"/>
    <w:rsid w:val="00E30F60"/>
    <w:rsid w:val="00E31284"/>
    <w:rsid w:val="00E36B24"/>
    <w:rsid w:val="00E4407C"/>
    <w:rsid w:val="00E46401"/>
    <w:rsid w:val="00E60290"/>
    <w:rsid w:val="00E64F75"/>
    <w:rsid w:val="00E67804"/>
    <w:rsid w:val="00E707A4"/>
    <w:rsid w:val="00E82A9C"/>
    <w:rsid w:val="00E82B62"/>
    <w:rsid w:val="00E91C49"/>
    <w:rsid w:val="00E96B3D"/>
    <w:rsid w:val="00EB2E4E"/>
    <w:rsid w:val="00EB4D52"/>
    <w:rsid w:val="00EC2479"/>
    <w:rsid w:val="00EE005B"/>
    <w:rsid w:val="00EE0E0A"/>
    <w:rsid w:val="00EE1305"/>
    <w:rsid w:val="00EF78B6"/>
    <w:rsid w:val="00F05395"/>
    <w:rsid w:val="00F061E8"/>
    <w:rsid w:val="00F10C26"/>
    <w:rsid w:val="00F20216"/>
    <w:rsid w:val="00F23D98"/>
    <w:rsid w:val="00F25F41"/>
    <w:rsid w:val="00F2793C"/>
    <w:rsid w:val="00F3671D"/>
    <w:rsid w:val="00F37E92"/>
    <w:rsid w:val="00F6206C"/>
    <w:rsid w:val="00F62799"/>
    <w:rsid w:val="00F71383"/>
    <w:rsid w:val="00F7431F"/>
    <w:rsid w:val="00F75403"/>
    <w:rsid w:val="00F8412B"/>
    <w:rsid w:val="00F84DBC"/>
    <w:rsid w:val="00F91B90"/>
    <w:rsid w:val="00FA169E"/>
    <w:rsid w:val="00FB6B68"/>
    <w:rsid w:val="00FC00B8"/>
    <w:rsid w:val="00FC33D3"/>
    <w:rsid w:val="00FE4D5E"/>
    <w:rsid w:val="00FF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0FA3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spacing w:line="240" w:lineRule="atLeast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spacing w:line="240" w:lineRule="atLeast"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pBdr>
        <w:right w:val="single" w:sz="6" w:space="1" w:color="auto"/>
      </w:pBdr>
      <w:tabs>
        <w:tab w:val="left" w:pos="720"/>
        <w:tab w:val="left" w:pos="1267"/>
        <w:tab w:val="left" w:pos="1886"/>
        <w:tab w:val="left" w:pos="2880"/>
      </w:tabs>
      <w:ind w:right="36"/>
      <w:jc w:val="both"/>
    </w:pPr>
  </w:style>
  <w:style w:type="paragraph" w:styleId="BodyText2">
    <w:name w:val="Body Text 2"/>
    <w:basedOn w:val="Normal"/>
    <w:pPr>
      <w:pBdr>
        <w:right w:val="single" w:sz="6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240" w:lineRule="atLeast"/>
      <w:jc w:val="both"/>
    </w:pPr>
  </w:style>
  <w:style w:type="paragraph" w:styleId="BodyText3">
    <w:name w:val="Body Text 3"/>
    <w:basedOn w:val="Normal"/>
    <w:pPr>
      <w:pBdr>
        <w:right w:val="single" w:sz="6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table" w:styleId="TableGrid">
    <w:name w:val="Table Grid"/>
    <w:basedOn w:val="TableNormal"/>
    <w:rsid w:val="0032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350A1F"/>
    <w:pPr>
      <w:ind w:left="720"/>
    </w:pPr>
    <w:rPr>
      <w:rFonts w:ascii="Times New Roman" w:hAnsi="Times New Roman"/>
    </w:rPr>
  </w:style>
  <w:style w:type="paragraph" w:styleId="BalloonText">
    <w:name w:val="Balloon Text"/>
    <w:basedOn w:val="Normal"/>
    <w:semiHidden/>
    <w:rsid w:val="008B06C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66B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6BC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66BC9"/>
    <w:rPr>
      <w:rFonts w:ascii="Arial" w:hAnsi="Arial"/>
    </w:rPr>
  </w:style>
  <w:style w:type="paragraph" w:customStyle="1" w:styleId="TableHeading">
    <w:name w:val="Table Heading"/>
    <w:qFormat/>
    <w:rsid w:val="00D37162"/>
    <w:pPr>
      <w:jc w:val="center"/>
    </w:pPr>
    <w:rPr>
      <w:rFonts w:ascii="Arial" w:eastAsiaTheme="minorHAnsi" w:hAnsi="Arial" w:cstheme="minorBidi"/>
      <w:b/>
      <w:bCs/>
      <w:spacing w:val="20"/>
      <w:sz w:val="17"/>
      <w:szCs w:val="22"/>
    </w:rPr>
  </w:style>
  <w:style w:type="paragraph" w:customStyle="1" w:styleId="TableText">
    <w:name w:val="Table Text"/>
    <w:basedOn w:val="Normal"/>
    <w:qFormat/>
    <w:rsid w:val="00D3716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jc w:val="center"/>
    </w:pPr>
    <w:rPr>
      <w:rFonts w:eastAsiaTheme="minorHAnsi" w:cstheme="minorBidi"/>
      <w:spacing w:val="20"/>
      <w:sz w:val="17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spacing w:line="240" w:lineRule="atLeast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spacing w:line="240" w:lineRule="atLeast"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pBdr>
        <w:right w:val="single" w:sz="6" w:space="1" w:color="auto"/>
      </w:pBdr>
      <w:tabs>
        <w:tab w:val="left" w:pos="720"/>
        <w:tab w:val="left" w:pos="1267"/>
        <w:tab w:val="left" w:pos="1886"/>
        <w:tab w:val="left" w:pos="2880"/>
      </w:tabs>
      <w:ind w:right="36"/>
      <w:jc w:val="both"/>
    </w:pPr>
  </w:style>
  <w:style w:type="paragraph" w:styleId="BodyText2">
    <w:name w:val="Body Text 2"/>
    <w:basedOn w:val="Normal"/>
    <w:pPr>
      <w:pBdr>
        <w:right w:val="single" w:sz="6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240" w:lineRule="atLeast"/>
      <w:jc w:val="both"/>
    </w:pPr>
  </w:style>
  <w:style w:type="paragraph" w:styleId="BodyText3">
    <w:name w:val="Body Text 3"/>
    <w:basedOn w:val="Normal"/>
    <w:pPr>
      <w:pBdr>
        <w:right w:val="single" w:sz="6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table" w:styleId="TableGrid">
    <w:name w:val="Table Grid"/>
    <w:basedOn w:val="TableNormal"/>
    <w:rsid w:val="0032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350A1F"/>
    <w:pPr>
      <w:ind w:left="720"/>
    </w:pPr>
    <w:rPr>
      <w:rFonts w:ascii="Times New Roman" w:hAnsi="Times New Roman"/>
    </w:rPr>
  </w:style>
  <w:style w:type="paragraph" w:styleId="BalloonText">
    <w:name w:val="Balloon Text"/>
    <w:basedOn w:val="Normal"/>
    <w:semiHidden/>
    <w:rsid w:val="008B06C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66B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6BC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66BC9"/>
    <w:rPr>
      <w:rFonts w:ascii="Arial" w:hAnsi="Arial"/>
    </w:rPr>
  </w:style>
  <w:style w:type="paragraph" w:customStyle="1" w:styleId="TableHeading">
    <w:name w:val="Table Heading"/>
    <w:qFormat/>
    <w:rsid w:val="00D37162"/>
    <w:pPr>
      <w:jc w:val="center"/>
    </w:pPr>
    <w:rPr>
      <w:rFonts w:ascii="Arial" w:eastAsiaTheme="minorHAnsi" w:hAnsi="Arial" w:cstheme="minorBidi"/>
      <w:b/>
      <w:bCs/>
      <w:spacing w:val="20"/>
      <w:sz w:val="17"/>
      <w:szCs w:val="22"/>
    </w:rPr>
  </w:style>
  <w:style w:type="paragraph" w:customStyle="1" w:styleId="TableText">
    <w:name w:val="Table Text"/>
    <w:basedOn w:val="Normal"/>
    <w:qFormat/>
    <w:rsid w:val="00D3716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jc w:val="center"/>
    </w:pPr>
    <w:rPr>
      <w:rFonts w:eastAsiaTheme="minorHAnsi" w:cstheme="minorBidi"/>
      <w:spacing w:val="20"/>
      <w:sz w:val="17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B8D354-F87E-40AF-A245-A58A4CBE9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9C2C6-84D4-4A99-AE83-CDABD0E88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E9420-D68A-424E-8656-FE4749ADB0C3}">
  <ds:schemaRefs>
    <ds:schemaRef ds:uri="http://purl.org/dc/terms/"/>
    <ds:schemaRef ds:uri="http://schemas.openxmlformats.org/package/2006/metadata/core-properties"/>
    <ds:schemaRef ds:uri="150564e5-703b-4dab-8bd4-9a06ed72a858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384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	USE IN CONJUNCTION WITH STORED SPECIFICATION 1005PG		*</vt:lpstr>
    </vt:vector>
  </TitlesOfParts>
  <Company>Arizona Department of Transportation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	USE IN CONJUNCTION WITH STORED SPECIFICATION 1005PG		*</dc:title>
  <dc:subject/>
  <dc:creator>Reeves</dc:creator>
  <cp:keywords/>
  <cp:lastModifiedBy>Ivan Syed</cp:lastModifiedBy>
  <cp:revision>17</cp:revision>
  <cp:lastPrinted>2015-12-14T23:58:00Z</cp:lastPrinted>
  <dcterms:created xsi:type="dcterms:W3CDTF">2021-02-16T15:47:00Z</dcterms:created>
  <dcterms:modified xsi:type="dcterms:W3CDTF">2024-09-19T01:28:00Z</dcterms:modified>
</cp:coreProperties>
</file>